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1C8E3A27" w:rsidR="00A976FC" w:rsidRPr="00BD0ED2" w:rsidRDefault="0008545D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Ortopedi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4EC5A4ED" w14:textId="77777777" w:rsidR="00DD29D8" w:rsidRDefault="00DD29D8" w:rsidP="00DD29D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F90503">
              <w:rPr>
                <w:rFonts w:ascii="Times New Roman" w:hAnsi="Times New Roman" w:cs="Times New Roman"/>
                <w:lang w:val="sv-SE"/>
              </w:rPr>
            </w:r>
            <w:r w:rsidR="00F90503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0F550618" w14:textId="77777777" w:rsidR="00DD29D8" w:rsidRDefault="00DD29D8" w:rsidP="00DD29D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F90503">
              <w:rPr>
                <w:rFonts w:ascii="Times New Roman" w:hAnsi="Times New Roman" w:cs="Times New Roman"/>
                <w:lang w:val="sv-SE"/>
              </w:rPr>
            </w:r>
            <w:r w:rsidR="00F90503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4BD79312" w14:textId="77777777" w:rsidR="00DD29D8" w:rsidRDefault="00DD29D8" w:rsidP="00DD29D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F90503">
              <w:rPr>
                <w:rFonts w:ascii="Times New Roman" w:hAnsi="Times New Roman" w:cs="Times New Roman"/>
                <w:lang w:val="sv-SE"/>
              </w:rPr>
            </w:r>
            <w:r w:rsidR="00F90503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2831F6E7" w14:textId="77777777" w:rsidR="00DD29D8" w:rsidRDefault="00DD29D8" w:rsidP="00DD29D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F90503">
              <w:rPr>
                <w:rFonts w:ascii="Times New Roman" w:hAnsi="Times New Roman" w:cs="Times New Roman"/>
                <w:lang w:val="sv-SE"/>
              </w:rPr>
            </w:r>
            <w:r w:rsidR="00F90503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1FD9BBD6" w:rsidR="00423151" w:rsidRPr="00A44F43" w:rsidRDefault="00DD29D8" w:rsidP="00DD29D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F90503">
              <w:rPr>
                <w:rFonts w:ascii="Times New Roman" w:hAnsi="Times New Roman" w:cs="Times New Roman"/>
                <w:lang w:val="sv-SE"/>
              </w:rPr>
            </w:r>
            <w:r w:rsidR="00F90503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19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DD29D8" w:rsidRPr="00F2064A" w14:paraId="10458400" w14:textId="77777777" w:rsidTr="00DD29D8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71E599AD" w14:textId="77777777" w:rsidR="00DD29D8" w:rsidRPr="00A44F43" w:rsidRDefault="00DD29D8" w:rsidP="00DD29D8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DD29D8" w:rsidRPr="007D7ED1" w14:paraId="0C1089FB" w14:textId="77777777" w:rsidTr="00DD29D8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55E5BB1B" w14:textId="77777777" w:rsidR="00DD29D8" w:rsidRPr="007D7ED1" w:rsidRDefault="00DD29D8" w:rsidP="00DD29D8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6947E31B" w14:textId="77777777" w:rsidR="00DD29D8" w:rsidRPr="008A02FD" w:rsidRDefault="00DD29D8" w:rsidP="00DD29D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05E07D05" w14:textId="77777777" w:rsidR="00DD29D8" w:rsidRPr="007D7ED1" w:rsidRDefault="00DD29D8" w:rsidP="00DD29D8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1028E61C" w14:textId="77777777" w:rsidR="00DD29D8" w:rsidRPr="007D7ED1" w:rsidRDefault="00DD29D8" w:rsidP="00DD29D8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376EF174" w:rsidR="009770BC" w:rsidRPr="00453EDC" w:rsidRDefault="00606075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E958AC" w:rsidRPr="007B647E" w14:paraId="5794C802" w14:textId="77777777" w:rsidTr="0060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2B438189" w:rsidR="00E958AC" w:rsidRPr="007B647E" w:rsidRDefault="00E958AC" w:rsidP="00E95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E958AC" w:rsidRPr="007B647E" w:rsidRDefault="00E958AC" w:rsidP="00E958A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E958AC" w:rsidRPr="007B647E" w:rsidRDefault="00E958AC" w:rsidP="00E958AC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4DFEF524" w:rsidR="00E958AC" w:rsidRPr="007B647E" w:rsidRDefault="00E958AC" w:rsidP="00E95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67286228" w14:textId="77777777" w:rsidR="00E958AC" w:rsidRDefault="00E958AC" w:rsidP="00E95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134A8016" w:rsidR="00E958AC" w:rsidRPr="007B647E" w:rsidRDefault="00E958AC" w:rsidP="00E95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4961" w:type="dxa"/>
          </w:tcPr>
          <w:p w14:paraId="1A1B0D47" w14:textId="77777777" w:rsidR="0068066C" w:rsidRPr="007B647E" w:rsidRDefault="0068066C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77777777" w:rsidR="0068066C" w:rsidRPr="007B647E" w:rsidRDefault="0068066C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77777777" w:rsidR="0068066C" w:rsidRPr="007B647E" w:rsidRDefault="0068066C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68066C" w:rsidRPr="007B647E" w:rsidRDefault="0068066C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68066C" w:rsidRPr="007B647E" w:rsidRDefault="0068066C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1D2A84A3" w:rsidR="00F90503" w:rsidRDefault="00F90503">
      <w:pPr>
        <w:spacing w:after="0" w:line="240" w:lineRule="auto"/>
      </w:pPr>
      <w:r>
        <w:br w:type="page"/>
      </w:r>
    </w:p>
    <w:p w14:paraId="032F348A" w14:textId="77777777" w:rsidR="00C26D22" w:rsidRDefault="00C26D22" w:rsidP="00A976FC"/>
    <w:p w14:paraId="6DA4798F" w14:textId="2F34953F" w:rsidR="00A976FC" w:rsidRPr="00453EDC" w:rsidRDefault="00606075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1A4A48">
        <w:rPr>
          <w:rFonts w:ascii="Times New Roman" w:hAnsi="Times New Roman" w:cs="Times New Roman"/>
          <w:sz w:val="32"/>
          <w:szCs w:val="32"/>
        </w:rPr>
        <w:t>Ortopedi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961"/>
        <w:gridCol w:w="4678"/>
      </w:tblGrid>
      <w:tr w:rsidR="00E958AC" w:rsidRPr="007B647E" w14:paraId="0A82F344" w14:textId="77777777" w:rsidTr="0060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51A6F48" w:rsidR="00E958AC" w:rsidRPr="007B647E" w:rsidRDefault="00E958AC" w:rsidP="00E95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E958AC" w:rsidRPr="007B647E" w:rsidRDefault="00E958AC" w:rsidP="00E958A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E958AC" w:rsidRPr="007B647E" w:rsidRDefault="00E958AC" w:rsidP="00E958AC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80A437F" w14:textId="147F09A1" w:rsidR="00E958AC" w:rsidRPr="007B647E" w:rsidRDefault="00E958AC" w:rsidP="00E95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78" w:type="dxa"/>
          </w:tcPr>
          <w:p w14:paraId="06FFC7A4" w14:textId="77777777" w:rsidR="00E958AC" w:rsidRDefault="00E958AC" w:rsidP="00E95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1D9AA2D7" w:rsidR="00E958AC" w:rsidRPr="007B647E" w:rsidRDefault="00E958AC" w:rsidP="00E95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1A4A48" w:rsidRPr="007B647E" w14:paraId="6C60E7A9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793BFFE" w14:textId="77777777" w:rsidR="001A4A48" w:rsidRPr="00BE43C8" w:rsidRDefault="001A4A48" w:rsidP="001A4A48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 xml:space="preserve">Sjukdomslära och </w:t>
            </w:r>
            <w:proofErr w:type="spellStart"/>
            <w:r>
              <w:rPr>
                <w:rFonts w:ascii="Times New Roman" w:hAnsi="Times New Roman" w:cs="Times New Roman"/>
              </w:rPr>
              <w:t>traumatologi</w:t>
            </w:r>
            <w:proofErr w:type="spellEnd"/>
          </w:p>
          <w:p w14:paraId="2A396085" w14:textId="77777777" w:rsidR="001A4A48" w:rsidRPr="00F13D6A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638A1B5" w14:textId="77777777" w:rsidR="001A4A48" w:rsidRPr="0094238D" w:rsidRDefault="001A4A48" w:rsidP="001A4A48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ha fördjupad teoretisk och klinisk kunskap om </w:t>
            </w:r>
            <w:r w:rsidRPr="0094238D">
              <w:rPr>
                <w:rFonts w:ascii="Times New Roman" w:eastAsia="Calibri" w:hAnsi="Times New Roman" w:cs="Times New Roman"/>
                <w:b w:val="0"/>
                <w:bCs w:val="0"/>
                <w:iCs/>
              </w:rPr>
              <w:t>belastningssjukdomar</w:t>
            </w: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, osteoporos, akuta och kroniska rygg-och ledbesvär, </w:t>
            </w:r>
            <w:proofErr w:type="spellStart"/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traumatologi</w:t>
            </w:r>
            <w:proofErr w:type="spellEnd"/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och ortopediska tumörer</w:t>
            </w:r>
          </w:p>
          <w:p w14:paraId="75A0A352" w14:textId="77777777" w:rsidR="001A4A48" w:rsidRPr="0094238D" w:rsidRDefault="001A4A48" w:rsidP="001A4A4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  <w:p w14:paraId="20996A3E" w14:textId="4A5F5A21" w:rsidR="00606075" w:rsidRPr="00606075" w:rsidRDefault="001A4A48" w:rsidP="00606075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ha fördjupad kunskap om förekomst, uppkomst, prevention och komplikationer såsom infektioner och tromboser</w:t>
            </w:r>
            <w:r w:rsidR="00606075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781155CE" w14:textId="331E2550" w:rsidR="001A4A48" w:rsidRPr="00606075" w:rsidRDefault="001A4A48" w:rsidP="00606075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606075">
              <w:rPr>
                <w:rFonts w:ascii="Times New Roman" w:eastAsia="Calibri" w:hAnsi="Times New Roman" w:cs="Times New Roman"/>
                <w:b w:val="0"/>
                <w:bCs w:val="0"/>
                <w:iCs/>
              </w:rPr>
              <w:t xml:space="preserve">kunna integrera teoretisk kunskap med klinisk verksamhet och behärska att undersöka och </w:t>
            </w:r>
            <w:r w:rsidRPr="00606075">
              <w:rPr>
                <w:rFonts w:ascii="Times New Roman" w:hAnsi="Times New Roman" w:cs="Times New Roman"/>
                <w:b w:val="0"/>
                <w:bCs w:val="0"/>
              </w:rPr>
              <w:t>behandla personer med ortopediska tillstånd</w:t>
            </w:r>
          </w:p>
        </w:tc>
        <w:tc>
          <w:tcPr>
            <w:tcW w:w="4961" w:type="dxa"/>
          </w:tcPr>
          <w:p w14:paraId="77390B0A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98722C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57062E17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A35188" w14:textId="77777777" w:rsidR="001A4A48" w:rsidRPr="008702A4" w:rsidRDefault="001A4A48" w:rsidP="001A4A48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8702A4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Ortopedisk kirurgi och röntgendiagnostik</w:t>
            </w:r>
          </w:p>
          <w:p w14:paraId="527BAD90" w14:textId="77777777" w:rsidR="001A4A48" w:rsidRDefault="001A4A48" w:rsidP="001A4A48">
            <w:pPr>
              <w:rPr>
                <w:rFonts w:ascii="Times New Roman" w:hAnsi="Times New Roman" w:cs="Times New Roman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99BC59C" w14:textId="31DA4D47" w:rsidR="00606075" w:rsidRPr="00606075" w:rsidRDefault="001A4A48" w:rsidP="00606075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kunna behärska indikationer, kontraindikationer och komplikationsrisker i relation till olika ortopediska ingrepp</w:t>
            </w:r>
            <w:r w:rsidR="00606075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3BAA8794" w14:textId="1ED35A76" w:rsidR="001A4A48" w:rsidRPr="00606075" w:rsidRDefault="001A4A48" w:rsidP="00606075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6060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ha kännedom om relevant </w:t>
            </w:r>
            <w:r w:rsidR="00606075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  <w:r w:rsidRPr="00606075">
              <w:rPr>
                <w:rFonts w:ascii="Times New Roman" w:eastAsia="Calibri" w:hAnsi="Times New Roman" w:cs="Times New Roman"/>
                <w:b w:val="0"/>
                <w:bCs w:val="0"/>
              </w:rPr>
              <w:t>röntgendiagnostik</w:t>
            </w:r>
            <w:r w:rsidR="00606075">
              <w:rPr>
                <w:rFonts w:ascii="Times New Roman" w:eastAsia="Calibri" w:hAnsi="Times New Roman" w:cs="Times New Roman"/>
                <w:b w:val="0"/>
                <w:bCs w:val="0"/>
              </w:rPr>
              <w:br/>
            </w:r>
          </w:p>
          <w:p w14:paraId="0F105C50" w14:textId="181FFB3B" w:rsidR="001A4A48" w:rsidRPr="0041729E" w:rsidRDefault="001A4A48" w:rsidP="001A4A4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behärska att integrera dessa kunskaper vid fysioterapeutisk undersökning, bedömning och behandling</w:t>
            </w:r>
          </w:p>
        </w:tc>
        <w:tc>
          <w:tcPr>
            <w:tcW w:w="4961" w:type="dxa"/>
          </w:tcPr>
          <w:p w14:paraId="2A95D971" w14:textId="77777777" w:rsidR="001A4A48" w:rsidRPr="007B647E" w:rsidRDefault="001A4A48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6903BAE9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26F9EB" w14:textId="77777777" w:rsidR="001A4A48" w:rsidRPr="006A2B45" w:rsidRDefault="001A4A48" w:rsidP="001A4A4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Träningslära och mätmetoder</w:t>
            </w:r>
          </w:p>
          <w:p w14:paraId="014E97AC" w14:textId="77777777" w:rsidR="001A4A48" w:rsidRPr="006A2B45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C440EFD" w14:textId="3F1D5928" w:rsidR="001A4A48" w:rsidRPr="0041729E" w:rsidRDefault="001A4A48" w:rsidP="001A4A4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kunna använda ändamålsenliga teoretiska kunskaper om träningslära och behandlingsprinciper pre-och postoperativt samt integrera specifika test-och mätmetoder, teoretiska förklaringsmodeller och aktuella vetenskapliga underlag för detta i sin behandling</w:t>
            </w:r>
          </w:p>
        </w:tc>
        <w:tc>
          <w:tcPr>
            <w:tcW w:w="4961" w:type="dxa"/>
          </w:tcPr>
          <w:p w14:paraId="62D0C048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354DB85A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73D57F" w14:textId="77777777" w:rsidR="001A4A48" w:rsidRPr="007B647E" w:rsidRDefault="001A4A48" w:rsidP="001A4A48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Anatomi och biomekanik</w:t>
            </w:r>
          </w:p>
          <w:p w14:paraId="68D239FB" w14:textId="77777777" w:rsidR="001A4A48" w:rsidRPr="00F13D6A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4075202" w14:textId="77777777" w:rsidR="001A4A48" w:rsidRPr="0094238D" w:rsidRDefault="001A4A48" w:rsidP="001A4A4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ha fördjupad kunskap om rörelsesystemets funktionella anatomi, biomekanik, rörelse</w:t>
            </w: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softHyphen/>
              <w:t xml:space="preserve">analys, </w:t>
            </w:r>
            <w:proofErr w:type="spellStart"/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patoanatomi</w:t>
            </w:r>
            <w:proofErr w:type="spellEnd"/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och patofysiologi</w:t>
            </w:r>
          </w:p>
          <w:p w14:paraId="07E21249" w14:textId="77777777" w:rsidR="001A4A48" w:rsidRPr="0094238D" w:rsidRDefault="001A4A48" w:rsidP="001A4A4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  <w:p w14:paraId="24F7AEE6" w14:textId="06E44228" w:rsidR="001A4A48" w:rsidRPr="00EB327A" w:rsidRDefault="001A4A48" w:rsidP="001A4A4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behärska att integrera dessa kunskaper i undersökning, bedömning och behandling av patientgruppen</w:t>
            </w:r>
          </w:p>
        </w:tc>
        <w:tc>
          <w:tcPr>
            <w:tcW w:w="4961" w:type="dxa"/>
          </w:tcPr>
          <w:p w14:paraId="345A09B6" w14:textId="77777777" w:rsidR="001A4A48" w:rsidRPr="007B647E" w:rsidRDefault="001A4A48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6BD5C1E4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EE0570D" w14:textId="77777777" w:rsidR="001A4A48" w:rsidRPr="007B647E" w:rsidRDefault="001A4A48" w:rsidP="001A4A4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Smärta</w:t>
            </w:r>
          </w:p>
          <w:p w14:paraId="7F789929" w14:textId="77777777" w:rsidR="001A4A48" w:rsidRPr="00F13D6A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098BB72" w14:textId="77777777" w:rsidR="001A4A48" w:rsidRPr="0094238D" w:rsidRDefault="001A4A48" w:rsidP="001A4A4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hAnsi="Times New Roman" w:cs="Times New Roman"/>
                <w:b w:val="0"/>
                <w:bCs w:val="0"/>
              </w:rPr>
              <w:t>ha fördjupad kunskap om smärtfysiologi, smärtans psykologi och smärtlindring relaterat till patienter med smärta och eller störningar i rörelsesystemet</w:t>
            </w:r>
          </w:p>
          <w:p w14:paraId="0E5BE081" w14:textId="77777777" w:rsidR="001A4A48" w:rsidRPr="0094238D" w:rsidRDefault="001A4A48" w:rsidP="001A4A48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21E754E" w14:textId="75C07167" w:rsidR="001A4A48" w:rsidRPr="00EB327A" w:rsidRDefault="001A4A48" w:rsidP="001A4A48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hAnsi="Times New Roman" w:cs="Times New Roman"/>
                <w:b w:val="0"/>
                <w:bCs w:val="0"/>
              </w:rPr>
              <w:t>behärska evidensbaserade metoder för smärtbehandling till patienter med ortopediska sjukdomar</w:t>
            </w:r>
            <w:r w:rsidRPr="009132C8">
              <w:t xml:space="preserve">  </w:t>
            </w:r>
          </w:p>
        </w:tc>
        <w:tc>
          <w:tcPr>
            <w:tcW w:w="4961" w:type="dxa"/>
          </w:tcPr>
          <w:p w14:paraId="5BC9CC3B" w14:textId="77777777" w:rsidR="001A4A48" w:rsidRPr="007B647E" w:rsidRDefault="001A4A48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66673D52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6D5BE02" w14:textId="77777777" w:rsidR="001A4A48" w:rsidRDefault="001A4A48" w:rsidP="001A4A4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Hjälpmedel</w:t>
            </w:r>
          </w:p>
          <w:p w14:paraId="40E71A22" w14:textId="77777777" w:rsidR="001A4A48" w:rsidRPr="00F13D6A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27BEEBD" w14:textId="7CE26829" w:rsidR="001A4A48" w:rsidRPr="00EB327A" w:rsidRDefault="001A4A48" w:rsidP="001A4A48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>ha fördjupade kunskaper om hjälpmedel och behärska utprovning och uppföljning</w:t>
            </w:r>
          </w:p>
        </w:tc>
        <w:tc>
          <w:tcPr>
            <w:tcW w:w="4961" w:type="dxa"/>
          </w:tcPr>
          <w:p w14:paraId="1782C1F9" w14:textId="77777777" w:rsidR="001A4A48" w:rsidRPr="007B647E" w:rsidRDefault="001A4A48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0F8E9ED2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12CC3B9" w14:textId="77777777" w:rsidR="001A4A48" w:rsidRDefault="001A4A48" w:rsidP="001A4A4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Farmakologi</w:t>
            </w:r>
          </w:p>
          <w:p w14:paraId="6D5D70CA" w14:textId="77777777" w:rsidR="001A4A48" w:rsidRPr="004B39EC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165C88E" w14:textId="34BCD465" w:rsidR="001A4A48" w:rsidRPr="00EB327A" w:rsidRDefault="001A4A48" w:rsidP="001A4A48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ha kännedom om aktuell farmakologi </w:t>
            </w:r>
            <w:r w:rsidRPr="0094238D">
              <w:rPr>
                <w:rFonts w:ascii="Times New Roman" w:hAnsi="Times New Roman" w:cs="Times New Roman"/>
                <w:b w:val="0"/>
                <w:bCs w:val="0"/>
              </w:rPr>
              <w:t>och dess inverkan på den ortopediska patienten</w:t>
            </w:r>
          </w:p>
        </w:tc>
        <w:tc>
          <w:tcPr>
            <w:tcW w:w="4961" w:type="dxa"/>
          </w:tcPr>
          <w:p w14:paraId="68CBF0D6" w14:textId="77777777" w:rsidR="001A4A48" w:rsidRPr="007B647E" w:rsidRDefault="001A4A48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01A1C76F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FCCC1E" w14:textId="77777777" w:rsidR="001A4A48" w:rsidRDefault="001A4A48" w:rsidP="001A4A4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H. Neurologi och reumatologi</w:t>
            </w:r>
          </w:p>
          <w:p w14:paraId="6C2F6CDE" w14:textId="77777777" w:rsidR="001A4A48" w:rsidRPr="00AC154A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 xml:space="preserve">Specialistfysioterapeuten ska: </w:t>
            </w:r>
          </w:p>
          <w:p w14:paraId="0C6BCC02" w14:textId="77777777" w:rsidR="001A4A48" w:rsidRPr="001A4A48" w:rsidRDefault="001A4A48" w:rsidP="001A4A48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94238D">
              <w:rPr>
                <w:rFonts w:ascii="Times New Roman" w:hAnsi="Times New Roman" w:cs="Times New Roman"/>
                <w:b w:val="0"/>
                <w:bCs w:val="0"/>
              </w:rPr>
              <w:t>ha kunskap om hur neurologiska och reumatologiska sjukdomar/skador påverkar den ortopediska patienten och ortopediska ingrepp</w:t>
            </w:r>
          </w:p>
          <w:p w14:paraId="7AE5BDC4" w14:textId="5809D636" w:rsidR="001A4A48" w:rsidRPr="001A4A48" w:rsidRDefault="001A4A48" w:rsidP="001A4A48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1A4A48">
              <w:rPr>
                <w:rFonts w:ascii="Times New Roman" w:hAnsi="Times New Roman" w:cs="Times New Roman"/>
                <w:b w:val="0"/>
                <w:bCs w:val="0"/>
              </w:rPr>
              <w:t>ha förmåga att anpassa undersökning, bedömning och behandling utifrån denna kunskap</w:t>
            </w:r>
          </w:p>
        </w:tc>
        <w:tc>
          <w:tcPr>
            <w:tcW w:w="4961" w:type="dxa"/>
          </w:tcPr>
          <w:p w14:paraId="5AAE04F5" w14:textId="77777777" w:rsidR="001A4A48" w:rsidRPr="007B647E" w:rsidRDefault="001A4A48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01157A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A4A48" w:rsidRPr="007B647E" w14:paraId="360C76E8" w14:textId="77777777" w:rsidTr="0060607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95C14F7" w14:textId="77777777" w:rsidR="001A4A48" w:rsidRDefault="001A4A48" w:rsidP="001A4A48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I. Ergonomi och psykosomatik</w:t>
            </w:r>
          </w:p>
          <w:p w14:paraId="6C9D2F21" w14:textId="77777777" w:rsidR="001A4A48" w:rsidRPr="00AC154A" w:rsidRDefault="001A4A48" w:rsidP="001A4A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 xml:space="preserve">Specialistfysioterapeuten ska: </w:t>
            </w:r>
          </w:p>
          <w:p w14:paraId="2277FA17" w14:textId="77777777" w:rsidR="001A4A48" w:rsidRPr="001A4A48" w:rsidRDefault="001A4A48" w:rsidP="001A4A48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0D71C3">
              <w:rPr>
                <w:rFonts w:ascii="Times New Roman" w:eastAsia="Calibri" w:hAnsi="Times New Roman" w:cs="Times New Roman"/>
                <w:b w:val="0"/>
                <w:bCs w:val="0"/>
              </w:rPr>
              <w:t>ha kunskap om belastningsergonomi för att kunna guida patienter med ortopediska skador till en god ergonomi i deras yrkes- och vardagsliv</w:t>
            </w:r>
          </w:p>
          <w:p w14:paraId="5AFEF5C9" w14:textId="59D02DC0" w:rsidR="001A4A48" w:rsidRPr="001A4A48" w:rsidRDefault="001A4A48" w:rsidP="001A4A48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1A4A48">
              <w:rPr>
                <w:rFonts w:ascii="Times New Roman" w:eastAsia="Calibri" w:hAnsi="Times New Roman" w:cs="Times New Roman"/>
                <w:b w:val="0"/>
                <w:bCs w:val="0"/>
              </w:rPr>
              <w:t>ha kunskap om psykosomatik och beteendemedicin och hur faktorer i livsstilen kan påverka patientgruppen</w:t>
            </w:r>
          </w:p>
        </w:tc>
        <w:tc>
          <w:tcPr>
            <w:tcW w:w="4961" w:type="dxa"/>
          </w:tcPr>
          <w:p w14:paraId="0227F84A" w14:textId="77777777" w:rsidR="001A4A48" w:rsidRPr="007B647E" w:rsidRDefault="001A4A48" w:rsidP="0060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6CE14F" w14:textId="77777777" w:rsidR="001A4A48" w:rsidRPr="007B647E" w:rsidRDefault="001A4A48" w:rsidP="001A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4F8E817E" w14:textId="77777777" w:rsidR="00606075" w:rsidRPr="00294265" w:rsidRDefault="00606075" w:rsidP="0060607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290A95B1" w14:textId="77777777" w:rsidR="00606075" w:rsidRPr="00294265" w:rsidRDefault="00606075" w:rsidP="00606075">
      <w:pPr>
        <w:rPr>
          <w:rFonts w:ascii="Times New Roman" w:hAnsi="Times New Roman" w:cs="Times New Roman"/>
        </w:rPr>
      </w:pPr>
    </w:p>
    <w:p w14:paraId="161D75C1" w14:textId="77777777" w:rsidR="00606075" w:rsidRPr="00294265" w:rsidRDefault="00606075" w:rsidP="0060607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033B2769" w14:textId="77777777" w:rsidR="00606075" w:rsidRPr="00294265" w:rsidRDefault="00606075" w:rsidP="0060607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0F63A6C3" w14:textId="77777777" w:rsidR="00606075" w:rsidRPr="00294265" w:rsidRDefault="00606075" w:rsidP="0060607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7D01427B" w14:textId="77777777" w:rsidR="00606075" w:rsidRPr="00294265" w:rsidRDefault="00606075" w:rsidP="0060607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34607001" w14:textId="77777777" w:rsidR="00606075" w:rsidRPr="00294265" w:rsidRDefault="00606075" w:rsidP="0060607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7CE6AC0F" w14:textId="6BADAB89" w:rsidR="006B17BB" w:rsidRDefault="00606075" w:rsidP="0060607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 xml:space="preserve"> </w:t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3F11EE36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 </w:t>
            </w:r>
            <w:r>
              <w:rPr>
                <w:rFonts w:ascii="Times New Roman" w:hAnsi="Times New Roman" w:cs="Times New Roman"/>
                <w:color w:val="000000"/>
              </w:rPr>
              <w:t xml:space="preserve">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606075" w:rsidRPr="006B17BB">
              <w:rPr>
                <w:rFonts w:ascii="Times New Roman" w:hAnsi="Times New Roman" w:cs="Times New Roman"/>
                <w:color w:val="000000"/>
              </w:rPr>
              <w:t>med mer</w:t>
            </w:r>
            <w:r w:rsidR="00606075">
              <w:rPr>
                <w:rFonts w:ascii="Times New Roman" w:hAnsi="Times New Roman" w:cs="Times New Roman"/>
                <w:color w:val="000000"/>
              </w:rPr>
              <w:t>a.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DE0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381DD228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7F6BBD30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0912A0A4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3F567C18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7AEDD4EF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01D2B680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7935946A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638709DA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4AAA2550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78DEB1BC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7564E6C2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7CEE1BD9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40A26154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37308EF8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06703245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10481B4C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336CE1A2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1C6DBBEE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0861EFD7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585DAF6C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60AD96D5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1ACA7F91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6160A085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03AB1E87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725EBED0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077AD263" w14:textId="77777777" w:rsidR="00606075" w:rsidRDefault="00606075">
            <w:pPr>
              <w:rPr>
                <w:rFonts w:ascii="Times New Roman" w:hAnsi="Times New Roman" w:cs="Times New Roman"/>
              </w:rPr>
            </w:pPr>
          </w:p>
          <w:p w14:paraId="05185286" w14:textId="37CB25ED" w:rsidR="00606075" w:rsidRDefault="00606075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7CD764A0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606075">
        <w:rPr>
          <w:rFonts w:ascii="Times New Roman" w:hAnsi="Times New Roman" w:cs="Times New Roman"/>
        </w:rPr>
        <w:t xml:space="preserve">och beskriv </w:t>
      </w:r>
      <w:r w:rsidRPr="0030392D">
        <w:rPr>
          <w:rFonts w:ascii="Times New Roman" w:hAnsi="Times New Roman" w:cs="Times New Roman"/>
        </w:rPr>
        <w:t>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14027E00" w14:textId="77777777" w:rsidR="00606075" w:rsidRDefault="00606075" w:rsidP="00606075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662D58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3EA88610" w:rsidR="0030392D" w:rsidRPr="0030392D" w:rsidRDefault="00606075" w:rsidP="00606075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43B0B2FE" w:rsidR="00A976FC" w:rsidRDefault="00F90503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CF98C1" wp14:editId="69BD45C5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31154CB6" w:rsidR="00A976FC" w:rsidRPr="002D17B5" w:rsidRDefault="00F90503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CB511" wp14:editId="06B2B4B3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31166526">
    <w:abstractNumId w:val="8"/>
  </w:num>
  <w:num w:numId="2" w16cid:durableId="1539779053">
    <w:abstractNumId w:val="3"/>
  </w:num>
  <w:num w:numId="3" w16cid:durableId="561528255">
    <w:abstractNumId w:val="2"/>
  </w:num>
  <w:num w:numId="4" w16cid:durableId="1527206735">
    <w:abstractNumId w:val="1"/>
  </w:num>
  <w:num w:numId="5" w16cid:durableId="2033071367">
    <w:abstractNumId w:val="0"/>
  </w:num>
  <w:num w:numId="6" w16cid:durableId="717318564">
    <w:abstractNumId w:val="9"/>
  </w:num>
  <w:num w:numId="7" w16cid:durableId="500774225">
    <w:abstractNumId w:val="7"/>
  </w:num>
  <w:num w:numId="8" w16cid:durableId="317728930">
    <w:abstractNumId w:val="6"/>
  </w:num>
  <w:num w:numId="9" w16cid:durableId="252327162">
    <w:abstractNumId w:val="5"/>
  </w:num>
  <w:num w:numId="10" w16cid:durableId="930238849">
    <w:abstractNumId w:val="4"/>
  </w:num>
  <w:num w:numId="11" w16cid:durableId="1217469295">
    <w:abstractNumId w:val="15"/>
  </w:num>
  <w:num w:numId="12" w16cid:durableId="1381831546">
    <w:abstractNumId w:val="11"/>
  </w:num>
  <w:num w:numId="13" w16cid:durableId="1942491147">
    <w:abstractNumId w:val="13"/>
  </w:num>
  <w:num w:numId="14" w16cid:durableId="205483311">
    <w:abstractNumId w:val="18"/>
  </w:num>
  <w:num w:numId="15" w16cid:durableId="437681988">
    <w:abstractNumId w:val="10"/>
  </w:num>
  <w:num w:numId="16" w16cid:durableId="1791045624">
    <w:abstractNumId w:val="16"/>
  </w:num>
  <w:num w:numId="17" w16cid:durableId="1511065595">
    <w:abstractNumId w:val="19"/>
  </w:num>
  <w:num w:numId="18" w16cid:durableId="349644805">
    <w:abstractNumId w:val="20"/>
  </w:num>
  <w:num w:numId="19" w16cid:durableId="2063746475">
    <w:abstractNumId w:val="14"/>
  </w:num>
  <w:num w:numId="20" w16cid:durableId="2024017099">
    <w:abstractNumId w:val="17"/>
  </w:num>
  <w:num w:numId="21" w16cid:durableId="821198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A4A48"/>
    <w:rsid w:val="001B6F27"/>
    <w:rsid w:val="001C2397"/>
    <w:rsid w:val="001D4E48"/>
    <w:rsid w:val="001D553B"/>
    <w:rsid w:val="001F6826"/>
    <w:rsid w:val="00246EEF"/>
    <w:rsid w:val="002520ED"/>
    <w:rsid w:val="00267AD0"/>
    <w:rsid w:val="002A7D42"/>
    <w:rsid w:val="0030392D"/>
    <w:rsid w:val="00341DC2"/>
    <w:rsid w:val="003507AA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33FB7"/>
    <w:rsid w:val="00570B7A"/>
    <w:rsid w:val="00572477"/>
    <w:rsid w:val="00594697"/>
    <w:rsid w:val="005A1AAE"/>
    <w:rsid w:val="005D7E62"/>
    <w:rsid w:val="00606075"/>
    <w:rsid w:val="00650B01"/>
    <w:rsid w:val="00662D58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843A1D"/>
    <w:rsid w:val="008555B8"/>
    <w:rsid w:val="008C47C4"/>
    <w:rsid w:val="008F6B4E"/>
    <w:rsid w:val="00926B0D"/>
    <w:rsid w:val="00932C27"/>
    <w:rsid w:val="009770BC"/>
    <w:rsid w:val="009818DA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636D3"/>
    <w:rsid w:val="00B80464"/>
    <w:rsid w:val="00BF64B3"/>
    <w:rsid w:val="00C26D22"/>
    <w:rsid w:val="00C42C61"/>
    <w:rsid w:val="00C64FE7"/>
    <w:rsid w:val="00C801D6"/>
    <w:rsid w:val="00D410A8"/>
    <w:rsid w:val="00D6146D"/>
    <w:rsid w:val="00DD0E95"/>
    <w:rsid w:val="00DD29D8"/>
    <w:rsid w:val="00E14ED7"/>
    <w:rsid w:val="00E16900"/>
    <w:rsid w:val="00E57813"/>
    <w:rsid w:val="00E80C18"/>
    <w:rsid w:val="00E861A2"/>
    <w:rsid w:val="00E958AC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90503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1071</Words>
  <Characters>7782</Characters>
  <Application>Microsoft Office Word</Application>
  <DocSecurity>0</DocSecurity>
  <Lines>394</Lines>
  <Paragraphs>130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2022-12-13T13:45:00Z</dcterms:created>
  <dcterms:modified xsi:type="dcterms:W3CDTF">2022-12-13T13:45:00Z</dcterms:modified>
</cp:coreProperties>
</file>